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D9" w:rsidRPr="0034597E" w:rsidRDefault="00075AD9" w:rsidP="00075AD9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4"/>
          <w:szCs w:val="24"/>
          <w:lang w:val="ro-MO"/>
        </w:rPr>
      </w:pPr>
      <w:r w:rsidRPr="0034597E">
        <w:rPr>
          <w:rFonts w:ascii="Times New Roman" w:hAnsi="Times New Roman"/>
          <w:sz w:val="24"/>
          <w:szCs w:val="24"/>
          <w:lang w:val="ro-MO"/>
        </w:rPr>
        <w:t>Anexa nr. 2</w:t>
      </w:r>
    </w:p>
    <w:p w:rsidR="005A422C" w:rsidRPr="003A67AB" w:rsidRDefault="005A422C" w:rsidP="005A422C">
      <w:pPr>
        <w:tabs>
          <w:tab w:val="left" w:pos="884"/>
          <w:tab w:val="left" w:pos="1196"/>
        </w:tabs>
        <w:spacing w:after="0" w:line="240" w:lineRule="auto"/>
        <w:ind w:right="-23"/>
        <w:rPr>
          <w:rFonts w:ascii="Times New Roman" w:hAnsi="Times New Roman"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B92A21" w:rsidRPr="0034597E" w:rsidRDefault="00B92A21" w:rsidP="0034597E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MO"/>
        </w:rPr>
      </w:pPr>
      <w:r w:rsidRPr="0034597E">
        <w:rPr>
          <w:rFonts w:ascii="Times New Roman" w:hAnsi="Times New Roman"/>
          <w:b/>
          <w:sz w:val="24"/>
          <w:szCs w:val="24"/>
          <w:lang w:val="ro-MO"/>
        </w:rPr>
        <w:t>obiecţiilor şi propunerilor (recomandărilor) la proiectul</w:t>
      </w: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 </w:t>
      </w:r>
    </w:p>
    <w:p w:rsidR="00B22E04" w:rsidRDefault="00B92A21" w:rsidP="00B22E04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8"/>
          <w:szCs w:val="28"/>
          <w:lang w:val="ro-MO"/>
        </w:rPr>
        <w:tab/>
      </w:r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„Cu </w:t>
      </w:r>
      <w:proofErr w:type="spellStart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>privire</w:t>
      </w:r>
      <w:proofErr w:type="spellEnd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la </w:t>
      </w:r>
      <w:proofErr w:type="spellStart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>organizarea</w:t>
      </w:r>
      <w:proofErr w:type="spellEnd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>odihnei</w:t>
      </w:r>
      <w:proofErr w:type="spellEnd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de </w:t>
      </w:r>
      <w:proofErr w:type="spellStart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>vară</w:t>
      </w:r>
      <w:proofErr w:type="spellEnd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a </w:t>
      </w:r>
      <w:proofErr w:type="spellStart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>copiilor</w:t>
      </w:r>
      <w:proofErr w:type="spellEnd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>şi</w:t>
      </w:r>
      <w:proofErr w:type="spellEnd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>adolescenţilor</w:t>
      </w:r>
      <w:proofErr w:type="spellEnd"/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                                    </w:t>
      </w:r>
      <w:r w:rsidR="00090BE0">
        <w:rPr>
          <w:rFonts w:ascii="Times New Roman" w:hAnsi="Times New Roman"/>
          <w:b/>
          <w:i/>
          <w:sz w:val="24"/>
          <w:szCs w:val="24"/>
          <w:lang w:val="en-US"/>
        </w:rPr>
        <w:t xml:space="preserve">         </w:t>
      </w:r>
      <w:proofErr w:type="spellStart"/>
      <w:r w:rsidR="00090BE0">
        <w:rPr>
          <w:rFonts w:ascii="Times New Roman" w:hAnsi="Times New Roman"/>
          <w:b/>
          <w:i/>
          <w:sz w:val="24"/>
          <w:szCs w:val="24"/>
          <w:lang w:val="en-US"/>
        </w:rPr>
        <w:t>în</w:t>
      </w:r>
      <w:proofErr w:type="spellEnd"/>
      <w:r w:rsidR="00090BE0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090BE0">
        <w:rPr>
          <w:rFonts w:ascii="Times New Roman" w:hAnsi="Times New Roman"/>
          <w:b/>
          <w:i/>
          <w:sz w:val="24"/>
          <w:szCs w:val="24"/>
          <w:lang w:val="en-US"/>
        </w:rPr>
        <w:t>sezonul</w:t>
      </w:r>
      <w:proofErr w:type="spellEnd"/>
      <w:r w:rsidR="00090BE0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090BE0">
        <w:rPr>
          <w:rFonts w:ascii="Times New Roman" w:hAnsi="Times New Roman"/>
          <w:b/>
          <w:i/>
          <w:sz w:val="24"/>
          <w:szCs w:val="24"/>
          <w:lang w:val="en-US"/>
        </w:rPr>
        <w:t>estival</w:t>
      </w:r>
      <w:proofErr w:type="spellEnd"/>
      <w:r w:rsidR="00090BE0">
        <w:rPr>
          <w:rFonts w:ascii="Times New Roman" w:hAnsi="Times New Roman"/>
          <w:b/>
          <w:i/>
          <w:sz w:val="24"/>
          <w:szCs w:val="24"/>
          <w:lang w:val="en-US"/>
        </w:rPr>
        <w:t xml:space="preserve"> 2024</w:t>
      </w:r>
      <w:r w:rsidR="00B22E04" w:rsidRPr="003C4605">
        <w:rPr>
          <w:rFonts w:ascii="Times New Roman" w:hAnsi="Times New Roman"/>
          <w:b/>
          <w:i/>
          <w:sz w:val="24"/>
          <w:szCs w:val="24"/>
          <w:lang w:val="en-US"/>
        </w:rPr>
        <w:t>”</w:t>
      </w:r>
    </w:p>
    <w:p w:rsidR="004C4D6F" w:rsidRDefault="004C4D6F" w:rsidP="00B22E04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B92A21" w:rsidRPr="0034597E" w:rsidRDefault="00B92A21" w:rsidP="00B22E04">
      <w:pPr>
        <w:tabs>
          <w:tab w:val="left" w:pos="884"/>
          <w:tab w:val="left" w:pos="119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45"/>
        <w:gridCol w:w="4230"/>
        <w:gridCol w:w="2273"/>
      </w:tblGrid>
      <w:tr w:rsidR="00B92A21" w:rsidRPr="0034597E" w:rsidTr="00FC0891">
        <w:tc>
          <w:tcPr>
            <w:tcW w:w="3145" w:type="dxa"/>
            <w:shd w:val="clear" w:color="auto" w:fill="FFFFFF"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34597E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Participantul la avizare (expertizare)/consultare publică </w:t>
            </w:r>
          </w:p>
        </w:tc>
        <w:tc>
          <w:tcPr>
            <w:tcW w:w="4230" w:type="dxa"/>
            <w:shd w:val="clear" w:color="auto" w:fill="FFFFFF"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34597E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obiecţiei/</w:t>
            </w:r>
          </w:p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34597E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propunerii (recomandării)</w:t>
            </w:r>
          </w:p>
        </w:tc>
        <w:tc>
          <w:tcPr>
            <w:tcW w:w="2273" w:type="dxa"/>
            <w:shd w:val="clear" w:color="auto" w:fill="FFFFFF"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34597E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Argumentarea </w:t>
            </w:r>
          </w:p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34597E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autorului proiectului</w:t>
            </w:r>
          </w:p>
        </w:tc>
      </w:tr>
      <w:tr w:rsidR="00B92A21" w:rsidRPr="0034597E" w:rsidTr="00FC0891">
        <w:tc>
          <w:tcPr>
            <w:tcW w:w="3145" w:type="dxa"/>
            <w:vMerge w:val="restart"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4230" w:type="dxa"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34597E">
              <w:rPr>
                <w:rFonts w:ascii="Times New Roman" w:hAnsi="Times New Roman"/>
                <w:sz w:val="24"/>
                <w:szCs w:val="24"/>
                <w:lang w:val="ro-MO"/>
              </w:rPr>
              <w:t>I. Obiecţiile</w:t>
            </w:r>
          </w:p>
        </w:tc>
        <w:tc>
          <w:tcPr>
            <w:tcW w:w="2273" w:type="dxa"/>
          </w:tcPr>
          <w:p w:rsidR="00B92A21" w:rsidRPr="0034597E" w:rsidRDefault="00B92A21" w:rsidP="00FC0891">
            <w:pPr>
              <w:pStyle w:val="Listparagraf"/>
              <w:tabs>
                <w:tab w:val="left" w:pos="884"/>
                <w:tab w:val="left" w:pos="1196"/>
              </w:tabs>
              <w:spacing w:after="0" w:line="240" w:lineRule="auto"/>
              <w:ind w:left="1422"/>
              <w:rPr>
                <w:sz w:val="24"/>
                <w:szCs w:val="24"/>
                <w:lang w:val="ro-MO"/>
              </w:rPr>
            </w:pPr>
          </w:p>
        </w:tc>
      </w:tr>
      <w:tr w:rsidR="00B92A21" w:rsidRPr="0034597E" w:rsidTr="00FC0891">
        <w:tc>
          <w:tcPr>
            <w:tcW w:w="3145" w:type="dxa"/>
            <w:vMerge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4230" w:type="dxa"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273" w:type="dxa"/>
          </w:tcPr>
          <w:p w:rsidR="00B92A21" w:rsidRPr="0034597E" w:rsidRDefault="00B92A21" w:rsidP="00FC0891">
            <w:pPr>
              <w:pStyle w:val="Listparagraf"/>
              <w:tabs>
                <w:tab w:val="left" w:pos="884"/>
                <w:tab w:val="left" w:pos="1196"/>
              </w:tabs>
              <w:spacing w:after="0" w:line="240" w:lineRule="auto"/>
              <w:ind w:left="1422"/>
              <w:rPr>
                <w:sz w:val="24"/>
                <w:szCs w:val="24"/>
                <w:lang w:val="ro-MO"/>
              </w:rPr>
            </w:pPr>
          </w:p>
        </w:tc>
      </w:tr>
      <w:tr w:rsidR="00B92A21" w:rsidRPr="0034597E" w:rsidTr="00FC0891">
        <w:tc>
          <w:tcPr>
            <w:tcW w:w="3145" w:type="dxa"/>
            <w:vMerge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4230" w:type="dxa"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273" w:type="dxa"/>
          </w:tcPr>
          <w:p w:rsidR="00B92A21" w:rsidRPr="0034597E" w:rsidRDefault="00B92A21" w:rsidP="00FC0891">
            <w:pPr>
              <w:pStyle w:val="Listparagraf"/>
              <w:tabs>
                <w:tab w:val="left" w:pos="884"/>
                <w:tab w:val="left" w:pos="1196"/>
              </w:tabs>
              <w:spacing w:after="0" w:line="240" w:lineRule="auto"/>
              <w:ind w:left="1422"/>
              <w:rPr>
                <w:sz w:val="24"/>
                <w:szCs w:val="24"/>
                <w:lang w:val="ro-MO"/>
              </w:rPr>
            </w:pPr>
          </w:p>
        </w:tc>
      </w:tr>
      <w:tr w:rsidR="00B92A21" w:rsidRPr="0034597E" w:rsidTr="00FC0891">
        <w:trPr>
          <w:trHeight w:val="170"/>
        </w:trPr>
        <w:tc>
          <w:tcPr>
            <w:tcW w:w="3145" w:type="dxa"/>
            <w:vMerge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4230" w:type="dxa"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 w:rsidRPr="0034597E">
              <w:rPr>
                <w:rFonts w:ascii="Times New Roman" w:hAnsi="Times New Roman"/>
                <w:sz w:val="24"/>
                <w:szCs w:val="24"/>
                <w:lang w:val="ro-MO"/>
              </w:rPr>
              <w:t>II. Propunerile (recomandările)</w:t>
            </w:r>
          </w:p>
        </w:tc>
        <w:tc>
          <w:tcPr>
            <w:tcW w:w="2273" w:type="dxa"/>
          </w:tcPr>
          <w:p w:rsidR="00B92A21" w:rsidRPr="0034597E" w:rsidRDefault="00B92A21" w:rsidP="00FC0891">
            <w:pPr>
              <w:pStyle w:val="Listparagraf"/>
              <w:tabs>
                <w:tab w:val="left" w:pos="884"/>
                <w:tab w:val="left" w:pos="1196"/>
              </w:tabs>
              <w:spacing w:after="0" w:line="240" w:lineRule="auto"/>
              <w:ind w:left="1422"/>
              <w:rPr>
                <w:sz w:val="24"/>
                <w:szCs w:val="24"/>
                <w:lang w:val="ro-MO"/>
              </w:rPr>
            </w:pPr>
          </w:p>
        </w:tc>
      </w:tr>
      <w:tr w:rsidR="00B92A21" w:rsidRPr="0034597E" w:rsidTr="00FC0891">
        <w:trPr>
          <w:trHeight w:val="170"/>
        </w:trPr>
        <w:tc>
          <w:tcPr>
            <w:tcW w:w="3145" w:type="dxa"/>
            <w:vMerge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4230" w:type="dxa"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273" w:type="dxa"/>
          </w:tcPr>
          <w:p w:rsidR="00B92A21" w:rsidRPr="0034597E" w:rsidRDefault="00B92A21" w:rsidP="00FC0891">
            <w:pPr>
              <w:pStyle w:val="Listparagraf"/>
              <w:tabs>
                <w:tab w:val="left" w:pos="884"/>
                <w:tab w:val="left" w:pos="1196"/>
              </w:tabs>
              <w:spacing w:after="0" w:line="240" w:lineRule="auto"/>
              <w:ind w:left="1422"/>
              <w:rPr>
                <w:sz w:val="24"/>
                <w:szCs w:val="24"/>
                <w:lang w:val="ro-MO"/>
              </w:rPr>
            </w:pPr>
          </w:p>
        </w:tc>
      </w:tr>
      <w:tr w:rsidR="00B92A21" w:rsidRPr="0034597E" w:rsidTr="00FC0891">
        <w:tc>
          <w:tcPr>
            <w:tcW w:w="3145" w:type="dxa"/>
            <w:vMerge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4230" w:type="dxa"/>
          </w:tcPr>
          <w:p w:rsidR="00B92A21" w:rsidRPr="0034597E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273" w:type="dxa"/>
          </w:tcPr>
          <w:p w:rsidR="00B92A21" w:rsidRPr="0034597E" w:rsidRDefault="00B92A21" w:rsidP="00FC0891">
            <w:pPr>
              <w:pStyle w:val="Listparagraf"/>
              <w:tabs>
                <w:tab w:val="left" w:pos="884"/>
                <w:tab w:val="left" w:pos="1196"/>
              </w:tabs>
              <w:spacing w:after="0" w:line="240" w:lineRule="auto"/>
              <w:ind w:left="1422"/>
              <w:rPr>
                <w:sz w:val="24"/>
                <w:szCs w:val="24"/>
                <w:lang w:val="ro-MO"/>
              </w:rPr>
            </w:pPr>
          </w:p>
        </w:tc>
      </w:tr>
    </w:tbl>
    <w:p w:rsidR="00CE4A23" w:rsidRPr="0034597E" w:rsidRDefault="00CE4A23">
      <w:pPr>
        <w:rPr>
          <w:sz w:val="24"/>
          <w:szCs w:val="24"/>
          <w:lang w:val="ro-RO"/>
        </w:rPr>
      </w:pPr>
    </w:p>
    <w:p w:rsidR="00F47CEB" w:rsidRDefault="00F47CEB" w:rsidP="0034597E">
      <w:pPr>
        <w:jc w:val="center"/>
        <w:rPr>
          <w:rFonts w:ascii="Times New Roman" w:hAnsi="Times New Roman"/>
          <w:sz w:val="24"/>
          <w:szCs w:val="24"/>
          <w:lang w:val="en-GB"/>
        </w:rPr>
      </w:pPr>
    </w:p>
    <w:p w:rsidR="00F47CEB" w:rsidRDefault="00F47CEB" w:rsidP="0034597E">
      <w:pPr>
        <w:jc w:val="center"/>
        <w:rPr>
          <w:rFonts w:ascii="Times New Roman" w:hAnsi="Times New Roman"/>
          <w:sz w:val="24"/>
          <w:szCs w:val="24"/>
          <w:lang w:val="en-GB"/>
        </w:rPr>
      </w:pPr>
    </w:p>
    <w:p w:rsidR="0034597E" w:rsidRPr="0034597E" w:rsidRDefault="0034597E" w:rsidP="0034597E">
      <w:pPr>
        <w:jc w:val="center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34597E">
        <w:rPr>
          <w:rFonts w:ascii="Times New Roman" w:hAnsi="Times New Roman"/>
          <w:sz w:val="24"/>
          <w:szCs w:val="24"/>
          <w:lang w:val="en-GB"/>
        </w:rPr>
        <w:t>Șef</w:t>
      </w:r>
      <w:r w:rsidR="00090BE0">
        <w:rPr>
          <w:rFonts w:ascii="Times New Roman" w:hAnsi="Times New Roman"/>
          <w:sz w:val="24"/>
          <w:szCs w:val="24"/>
          <w:lang w:val="en-GB"/>
        </w:rPr>
        <w:t>a</w:t>
      </w:r>
      <w:proofErr w:type="spellEnd"/>
      <w:r w:rsidR="00090BE0">
        <w:rPr>
          <w:rFonts w:ascii="Times New Roman" w:hAnsi="Times New Roman"/>
          <w:sz w:val="24"/>
          <w:szCs w:val="24"/>
          <w:lang w:val="en-GB"/>
        </w:rPr>
        <w:t xml:space="preserve"> interimară</w:t>
      </w:r>
      <w:r w:rsidRPr="0034597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34597E">
        <w:rPr>
          <w:rFonts w:ascii="Times New Roman" w:hAnsi="Times New Roman"/>
          <w:sz w:val="24"/>
          <w:szCs w:val="24"/>
          <w:lang w:val="en-GB"/>
        </w:rPr>
        <w:t>Direcție</w:t>
      </w:r>
      <w:proofErr w:type="spellEnd"/>
      <w:r w:rsidRPr="0034597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34597E">
        <w:rPr>
          <w:rFonts w:ascii="Times New Roman" w:hAnsi="Times New Roman"/>
          <w:sz w:val="24"/>
          <w:szCs w:val="24"/>
          <w:lang w:val="en-GB"/>
        </w:rPr>
        <w:t>Educație</w:t>
      </w:r>
      <w:proofErr w:type="spellEnd"/>
      <w:r w:rsidRPr="0034597E">
        <w:rPr>
          <w:rFonts w:ascii="Times New Roman" w:hAnsi="Times New Roman"/>
          <w:sz w:val="24"/>
          <w:szCs w:val="24"/>
          <w:lang w:val="en-GB"/>
        </w:rPr>
        <w:t>,                                  Iulia PANCU</w:t>
      </w:r>
    </w:p>
    <w:p w:rsidR="0034597E" w:rsidRPr="0034597E" w:rsidRDefault="0034597E" w:rsidP="0034597E">
      <w:pPr>
        <w:jc w:val="center"/>
        <w:rPr>
          <w:lang w:val="ro-RO"/>
        </w:rPr>
      </w:pPr>
    </w:p>
    <w:sectPr w:rsidR="0034597E" w:rsidRPr="0034597E" w:rsidSect="005A422C">
      <w:pgSz w:w="11906" w:h="16838"/>
      <w:pgMar w:top="709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B92A21"/>
    <w:rsid w:val="00075AD9"/>
    <w:rsid w:val="00090BE0"/>
    <w:rsid w:val="000D7DBE"/>
    <w:rsid w:val="001233D6"/>
    <w:rsid w:val="0034597E"/>
    <w:rsid w:val="004C4D6F"/>
    <w:rsid w:val="005A422C"/>
    <w:rsid w:val="006258BA"/>
    <w:rsid w:val="00A10C5F"/>
    <w:rsid w:val="00B00C54"/>
    <w:rsid w:val="00B22E04"/>
    <w:rsid w:val="00B8424B"/>
    <w:rsid w:val="00B92A21"/>
    <w:rsid w:val="00CE4A23"/>
    <w:rsid w:val="00D6234C"/>
    <w:rsid w:val="00DA6B1B"/>
    <w:rsid w:val="00F47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A21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92A21"/>
    <w:pPr>
      <w:ind w:left="720"/>
      <w:contextualSpacing/>
    </w:pPr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7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Asus</cp:lastModifiedBy>
  <cp:revision>2</cp:revision>
  <cp:lastPrinted>2023-05-16T08:32:00Z</cp:lastPrinted>
  <dcterms:created xsi:type="dcterms:W3CDTF">2024-04-29T07:42:00Z</dcterms:created>
  <dcterms:modified xsi:type="dcterms:W3CDTF">2024-04-29T07:42:00Z</dcterms:modified>
</cp:coreProperties>
</file>